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4783" w14:textId="35C6E565" w:rsidR="002702CD" w:rsidRDefault="002702CD" w:rsidP="002702CD">
      <w:pPr>
        <w:pStyle w:val="Nagwek"/>
        <w:tabs>
          <w:tab w:val="clear" w:pos="9072"/>
          <w:tab w:val="right" w:pos="9046"/>
        </w:tabs>
        <w:rPr>
          <w:rStyle w:val="BrakA"/>
        </w:rPr>
      </w:pPr>
      <w:r>
        <w:rPr>
          <w:rStyle w:val="BrakA"/>
        </w:rPr>
        <w:t>Nr referencyjny sprawy: ZZP.261.ZO.</w:t>
      </w:r>
      <w:r w:rsidR="00A54B0C">
        <w:rPr>
          <w:rStyle w:val="BrakA"/>
        </w:rPr>
        <w:t>14</w:t>
      </w:r>
      <w:r>
        <w:rPr>
          <w:rStyle w:val="BrakA"/>
        </w:rPr>
        <w:t>.2021</w:t>
      </w:r>
      <w:r>
        <w:rPr>
          <w:rStyle w:val="BrakA"/>
        </w:rPr>
        <w:tab/>
      </w:r>
      <w:r>
        <w:rPr>
          <w:rStyle w:val="BrakA"/>
        </w:rPr>
        <w:tab/>
      </w:r>
      <w:r w:rsidRPr="00D97F32">
        <w:t>Krak</w:t>
      </w:r>
      <w:r w:rsidRPr="00D97F32">
        <w:rPr>
          <w:lang w:val="es-ES_tradnl"/>
        </w:rPr>
        <w:t>ó</w:t>
      </w:r>
      <w:r w:rsidRPr="00D97F32">
        <w:t>w</w:t>
      </w:r>
      <w:r w:rsidRPr="00AD752E">
        <w:t xml:space="preserve">, </w:t>
      </w:r>
      <w:r w:rsidR="007211AB">
        <w:t>20</w:t>
      </w:r>
      <w:r w:rsidR="00A54B0C">
        <w:t>.12</w:t>
      </w:r>
      <w:r w:rsidR="00076A5C">
        <w:t>.</w:t>
      </w:r>
      <w:r w:rsidRPr="00AD752E">
        <w:t>2021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77FE1303"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A54B0C">
        <w:rPr>
          <w:rStyle w:val="BrakA"/>
        </w:rPr>
        <w:t>obsługę serwisową urządzeń do druku cyfrowego</w:t>
      </w:r>
      <w:r>
        <w:rPr>
          <w:rStyle w:val="BrakA"/>
        </w:rPr>
        <w:t xml:space="preserve"> dla Polskiego Wydawnictwa Muzycznego w Krakowie przy </w:t>
      </w:r>
      <w:r w:rsidR="00A54B0C">
        <w:rPr>
          <w:rStyle w:val="BrakA"/>
        </w:rPr>
        <w:t xml:space="preserve">                               </w:t>
      </w:r>
      <w:r>
        <w:rPr>
          <w:rStyle w:val="BrakA"/>
        </w:rPr>
        <w:t xml:space="preserve">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226FCC78"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A54B0C">
        <w:rPr>
          <w:rStyle w:val="BrakA"/>
        </w:rPr>
        <w:t>obsługa serwisowa urządzeń do druku cyfrowego.</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Szczegółowy opis przedmiotu zamówienia stanowi załącznik nr 1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21B878AE" w14:textId="583BA44B" w:rsidR="00484EB3" w:rsidRPr="00326545" w:rsidRDefault="00484EB3" w:rsidP="00484EB3">
      <w:pPr>
        <w:pStyle w:val="Akapitzlist"/>
        <w:spacing w:after="0"/>
        <w:ind w:left="709"/>
        <w:jc w:val="both"/>
        <w:rPr>
          <w:rStyle w:val="BrakA"/>
        </w:rPr>
      </w:pPr>
      <w:r w:rsidRPr="00326545">
        <w:rPr>
          <w:rStyle w:val="BrakA"/>
        </w:rPr>
        <w:t>Termin wykonania zamówienia to okres 24 miesięcy od dnia zawarcia umowy</w:t>
      </w:r>
      <w:r w:rsidR="00326545" w:rsidRPr="00326545">
        <w:rPr>
          <w:rStyle w:val="BrakA"/>
        </w:rPr>
        <w:t xml:space="preserve"> </w:t>
      </w:r>
      <w:r w:rsidR="00326545" w:rsidRPr="00326545">
        <w:rPr>
          <w:bCs/>
        </w:rPr>
        <w:t>bez limitu kopii / wydruków</w:t>
      </w:r>
      <w:r w:rsidRPr="00326545">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77777777"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Zamawiający będzie płacił na rzecz Wykonawcy wynagrodzenie w terminie 30 dni od daty dostarczenia prawidłowo wystawionej faktury.</w:t>
      </w:r>
    </w:p>
    <w:p w14:paraId="631FA2EB" w14:textId="4F697533"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 xml:space="preserve">Wynagrodzenie Wykonawcy zostanie naliczone w oparciu o faktyczną ilość </w:t>
      </w:r>
      <w:r w:rsidR="009405CF">
        <w:rPr>
          <w:rStyle w:val="BrakA"/>
        </w:rPr>
        <w:t>kopii/wydruków na podstawie cen jednostkowych podanych w formularzu ofertowym stanowiącym załącznik nr 2 do Zapytania ofertowego.</w:t>
      </w:r>
    </w:p>
    <w:p w14:paraId="4FB9F03B" w14:textId="77777777" w:rsidR="00484EB3" w:rsidRPr="00484EB3" w:rsidRDefault="00484EB3" w:rsidP="00484EB3">
      <w:pPr>
        <w:pStyle w:val="Akapitzlist"/>
        <w:spacing w:after="0"/>
        <w:ind w:left="709"/>
        <w:jc w:val="both"/>
        <w:rPr>
          <w:rStyle w:val="BrakA"/>
        </w:rPr>
      </w:pPr>
    </w:p>
    <w:p w14:paraId="2B41DFA0" w14:textId="77777777"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14:paraId="192CCEF3" w14:textId="5EBE6335" w:rsidR="00484EB3" w:rsidRDefault="009405CF" w:rsidP="009405CF">
      <w:pPr>
        <w:pStyle w:val="Akapitzlist"/>
        <w:numPr>
          <w:ilvl w:val="0"/>
          <w:numId w:val="4"/>
        </w:numPr>
        <w:spacing w:after="0"/>
        <w:jc w:val="both"/>
        <w:rPr>
          <w:rStyle w:val="BrakA"/>
        </w:rPr>
      </w:pPr>
      <w:r>
        <w:rPr>
          <w:rStyle w:val="BrakA"/>
        </w:rPr>
        <w:t xml:space="preserve">Wykonawca zobowiązany jest posiadać udokumentowaną aktualną na dzień składania ofert autoryzację producenta na serwis urządzeń Konica </w:t>
      </w:r>
      <w:proofErr w:type="spellStart"/>
      <w:r>
        <w:rPr>
          <w:rStyle w:val="BrakA"/>
        </w:rPr>
        <w:t>Minolta</w:t>
      </w:r>
      <w:proofErr w:type="spellEnd"/>
      <w:r>
        <w:rPr>
          <w:rStyle w:val="BrakA"/>
        </w:rPr>
        <w:t xml:space="preserve"> oraz Canon, dodatkowo co najmniej jeden na każdy model tych producentów imienny certyfikat osoby realizującej wykonanie umowy;</w:t>
      </w:r>
    </w:p>
    <w:p w14:paraId="48F0C95C" w14:textId="6A9F21A0" w:rsidR="009405CF" w:rsidRDefault="003A4576" w:rsidP="009405CF">
      <w:pPr>
        <w:pStyle w:val="Akapitzlist"/>
        <w:numPr>
          <w:ilvl w:val="0"/>
          <w:numId w:val="4"/>
        </w:numPr>
        <w:spacing w:after="0"/>
        <w:jc w:val="both"/>
        <w:rPr>
          <w:rStyle w:val="BrakA"/>
        </w:rPr>
      </w:pPr>
      <w:r>
        <w:rPr>
          <w:rStyle w:val="BrakA"/>
        </w:rPr>
        <w:t>Wykonawca jest zobowiązany posiadać System Zarządzania Jakością zgodny z normą ISO 9001:2015</w:t>
      </w:r>
    </w:p>
    <w:p w14:paraId="670C013D" w14:textId="77777777" w:rsidR="00484EB3" w:rsidRDefault="00484EB3" w:rsidP="00484EB3">
      <w:pPr>
        <w:pStyle w:val="Akapitzlist"/>
        <w:spacing w:after="0"/>
        <w:ind w:left="709"/>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349E55AD"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6D7D29">
        <w:rPr>
          <w:rStyle w:val="BrakA"/>
          <w:b/>
        </w:rPr>
        <w:t>6</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5A98D243"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6D7D29">
        <w:rPr>
          <w:rStyle w:val="BrakA"/>
        </w:rPr>
        <w:t>6</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33C73D51" w:rsidR="006454DF" w:rsidRDefault="006454DF" w:rsidP="006454DF">
      <w:pPr>
        <w:pStyle w:val="Akapitzlist"/>
        <w:spacing w:after="0"/>
        <w:ind w:left="709"/>
        <w:jc w:val="both"/>
        <w:rPr>
          <w:rStyle w:val="BrakA"/>
        </w:rPr>
      </w:pPr>
      <w:r w:rsidRPr="006454DF">
        <w:rPr>
          <w:rStyle w:val="BrakA"/>
        </w:rPr>
        <w:lastRenderedPageBreak/>
        <w:t xml:space="preserve">C </w:t>
      </w:r>
      <w:proofErr w:type="spellStart"/>
      <w:r w:rsidRPr="006454DF">
        <w:rPr>
          <w:rStyle w:val="BrakA"/>
        </w:rPr>
        <w:t>bad</w:t>
      </w:r>
      <w:proofErr w:type="spellEnd"/>
      <w:r w:rsidRPr="006454DF">
        <w:rPr>
          <w:rStyle w:val="BrakA"/>
        </w:rPr>
        <w:t xml:space="preserve"> – oznacza cenę brutto oferty z ocenianej oferty</w:t>
      </w:r>
    </w:p>
    <w:p w14:paraId="7D881241" w14:textId="225BDD2C" w:rsidR="006D7D29" w:rsidRPr="007211AB" w:rsidRDefault="006D7D29" w:rsidP="006D7D29">
      <w:pPr>
        <w:pStyle w:val="Akapitzlist"/>
        <w:numPr>
          <w:ilvl w:val="1"/>
          <w:numId w:val="2"/>
        </w:numPr>
        <w:spacing w:after="0"/>
        <w:jc w:val="both"/>
        <w:rPr>
          <w:rStyle w:val="BrakA"/>
          <w:b/>
          <w:bCs/>
        </w:rPr>
      </w:pPr>
      <w:r w:rsidRPr="007211AB">
        <w:rPr>
          <w:rStyle w:val="BrakA"/>
          <w:b/>
          <w:bCs/>
        </w:rPr>
        <w:t>Czas reakcji obsługi serwisowej na wezwanie – 20%</w:t>
      </w:r>
    </w:p>
    <w:p w14:paraId="3940A180" w14:textId="0361155D" w:rsidR="006D7D29" w:rsidRDefault="006D7D29" w:rsidP="006D7D29">
      <w:pPr>
        <w:pStyle w:val="Akapitzlist"/>
        <w:spacing w:after="0"/>
        <w:ind w:left="1069"/>
        <w:jc w:val="both"/>
        <w:rPr>
          <w:rStyle w:val="BrakA"/>
        </w:rPr>
      </w:pPr>
      <w:r>
        <w:rPr>
          <w:rStyle w:val="BrakA"/>
        </w:rPr>
        <w:t>Punkty za kryterium czas reakcji obsługi serwisowej na wezwanie wg następującego wzoru:</w:t>
      </w:r>
    </w:p>
    <w:p w14:paraId="3E7D3F8A" w14:textId="58A77774" w:rsidR="006D7D29" w:rsidRDefault="007211AB" w:rsidP="006D7D29">
      <w:pPr>
        <w:pStyle w:val="Akapitzlist"/>
        <w:spacing w:after="0"/>
        <w:ind w:left="1069"/>
        <w:jc w:val="both"/>
        <w:rPr>
          <w:rStyle w:val="BrakA"/>
        </w:rPr>
      </w:pPr>
      <w:r>
        <w:rPr>
          <w:rStyle w:val="BrakA"/>
        </w:rPr>
        <w:t>p</w:t>
      </w:r>
      <w:r w:rsidR="006D7D29">
        <w:rPr>
          <w:rStyle w:val="BrakA"/>
        </w:rPr>
        <w:t>owyżej 12h – 0 pkt</w:t>
      </w:r>
    </w:p>
    <w:p w14:paraId="140894D5" w14:textId="5C1B5D5E" w:rsidR="006D7D29" w:rsidRDefault="006D7D29" w:rsidP="006D7D29">
      <w:pPr>
        <w:pStyle w:val="Akapitzlist"/>
        <w:spacing w:after="0"/>
        <w:ind w:left="1069"/>
        <w:jc w:val="both"/>
        <w:rPr>
          <w:rStyle w:val="BrakA"/>
        </w:rPr>
      </w:pPr>
      <w:r>
        <w:rPr>
          <w:rStyle w:val="BrakA"/>
        </w:rPr>
        <w:t>10h – 5 pkt</w:t>
      </w:r>
    </w:p>
    <w:p w14:paraId="20D9B70B" w14:textId="20951E41" w:rsidR="006D7D29" w:rsidRDefault="007211AB" w:rsidP="006D7D29">
      <w:pPr>
        <w:pStyle w:val="Akapitzlist"/>
        <w:spacing w:after="0"/>
        <w:ind w:left="1069"/>
        <w:jc w:val="both"/>
        <w:rPr>
          <w:rStyle w:val="BrakA"/>
        </w:rPr>
      </w:pPr>
      <w:r>
        <w:rPr>
          <w:rStyle w:val="BrakA"/>
        </w:rPr>
        <w:t>6</w:t>
      </w:r>
      <w:r w:rsidR="006D7D29">
        <w:rPr>
          <w:rStyle w:val="BrakA"/>
        </w:rPr>
        <w:t>h – 10 pkt</w:t>
      </w:r>
    </w:p>
    <w:p w14:paraId="0CF2AA49" w14:textId="23349B2D" w:rsidR="006D7D29" w:rsidRDefault="006D7D29" w:rsidP="006D7D29">
      <w:pPr>
        <w:pStyle w:val="Akapitzlist"/>
        <w:spacing w:after="0"/>
        <w:ind w:left="1069"/>
        <w:jc w:val="both"/>
        <w:rPr>
          <w:rStyle w:val="BrakA"/>
        </w:rPr>
      </w:pPr>
      <w:r>
        <w:rPr>
          <w:rStyle w:val="BrakA"/>
        </w:rPr>
        <w:t>4h – 15 pkt</w:t>
      </w:r>
    </w:p>
    <w:p w14:paraId="2F10F704" w14:textId="2BCB0858" w:rsidR="006D7D29" w:rsidRDefault="006D7D29" w:rsidP="006D7D29">
      <w:pPr>
        <w:pStyle w:val="Akapitzlist"/>
        <w:spacing w:after="0"/>
        <w:ind w:left="1069"/>
        <w:jc w:val="both"/>
        <w:rPr>
          <w:rStyle w:val="BrakA"/>
        </w:rPr>
      </w:pPr>
      <w:r>
        <w:rPr>
          <w:rStyle w:val="BrakA"/>
        </w:rPr>
        <w:t>2h – 20 pkt</w:t>
      </w:r>
    </w:p>
    <w:p w14:paraId="4CB04E71" w14:textId="3CAF0B93" w:rsidR="006D7D29" w:rsidRPr="007211AB" w:rsidRDefault="006D7D29" w:rsidP="006D7D29">
      <w:pPr>
        <w:pStyle w:val="Akapitzlist"/>
        <w:numPr>
          <w:ilvl w:val="1"/>
          <w:numId w:val="2"/>
        </w:numPr>
        <w:spacing w:after="0"/>
        <w:jc w:val="both"/>
        <w:rPr>
          <w:rStyle w:val="BrakA"/>
          <w:b/>
          <w:bCs/>
        </w:rPr>
      </w:pPr>
      <w:r w:rsidRPr="007211AB">
        <w:rPr>
          <w:rStyle w:val="BrakA"/>
          <w:b/>
          <w:bCs/>
        </w:rPr>
        <w:t>Termin napraw, wymiany materiałów eksploatacyjnych, części zamiennych – 20%</w:t>
      </w:r>
    </w:p>
    <w:p w14:paraId="49D1BC41" w14:textId="2BC3B6CA" w:rsidR="006454DF" w:rsidRDefault="007211AB" w:rsidP="007211AB">
      <w:pPr>
        <w:pStyle w:val="Akapitzlist"/>
        <w:spacing w:after="0"/>
        <w:ind w:left="1069"/>
        <w:jc w:val="both"/>
        <w:rPr>
          <w:rStyle w:val="BrakA"/>
        </w:rPr>
      </w:pPr>
      <w:r>
        <w:rPr>
          <w:rStyle w:val="BrakA"/>
        </w:rPr>
        <w:t>Punkty za kryterium termin napraw, wymiany materiałów eksploatacyjnych, części zamiennych wg następującego wzoru:</w:t>
      </w:r>
    </w:p>
    <w:p w14:paraId="0E4837E8" w14:textId="3DEDEE7C" w:rsidR="007211AB" w:rsidRDefault="007211AB" w:rsidP="007211AB">
      <w:pPr>
        <w:pStyle w:val="Akapitzlist"/>
        <w:spacing w:after="0"/>
        <w:ind w:left="1069"/>
        <w:jc w:val="both"/>
        <w:rPr>
          <w:rStyle w:val="BrakA"/>
        </w:rPr>
      </w:pPr>
      <w:r>
        <w:rPr>
          <w:rStyle w:val="BrakA"/>
        </w:rPr>
        <w:t>48h – 0pkt</w:t>
      </w:r>
    </w:p>
    <w:p w14:paraId="6BE2F033" w14:textId="703C1F64" w:rsidR="007211AB" w:rsidRDefault="007211AB" w:rsidP="007211AB">
      <w:pPr>
        <w:pStyle w:val="Akapitzlist"/>
        <w:spacing w:after="0"/>
        <w:ind w:left="1069"/>
        <w:jc w:val="both"/>
        <w:rPr>
          <w:rStyle w:val="BrakA"/>
        </w:rPr>
      </w:pPr>
      <w:r>
        <w:rPr>
          <w:rStyle w:val="BrakA"/>
        </w:rPr>
        <w:t>42h – 5 pkt</w:t>
      </w:r>
    </w:p>
    <w:p w14:paraId="4D8D2CDF" w14:textId="6F04BC07" w:rsidR="007211AB" w:rsidRDefault="007211AB" w:rsidP="007211AB">
      <w:pPr>
        <w:pStyle w:val="Akapitzlist"/>
        <w:spacing w:after="0"/>
        <w:ind w:left="1069"/>
        <w:jc w:val="both"/>
        <w:rPr>
          <w:rStyle w:val="BrakA"/>
        </w:rPr>
      </w:pPr>
      <w:r>
        <w:rPr>
          <w:rStyle w:val="BrakA"/>
        </w:rPr>
        <w:t>36h – 10 pkt</w:t>
      </w:r>
    </w:p>
    <w:p w14:paraId="23AE40D8" w14:textId="7076D654" w:rsidR="007211AB" w:rsidRDefault="007211AB" w:rsidP="007211AB">
      <w:pPr>
        <w:pStyle w:val="Akapitzlist"/>
        <w:spacing w:after="0"/>
        <w:ind w:left="1069"/>
        <w:jc w:val="both"/>
        <w:rPr>
          <w:rStyle w:val="BrakA"/>
        </w:rPr>
      </w:pPr>
      <w:r>
        <w:rPr>
          <w:rStyle w:val="BrakA"/>
        </w:rPr>
        <w:t>30h – 15pkt</w:t>
      </w:r>
    </w:p>
    <w:p w14:paraId="1A0936C0" w14:textId="360A0A7D" w:rsidR="007211AB" w:rsidRPr="006454DF" w:rsidRDefault="007211AB" w:rsidP="007211AB">
      <w:pPr>
        <w:pStyle w:val="Akapitzlist"/>
        <w:spacing w:after="0"/>
        <w:ind w:left="1069"/>
        <w:jc w:val="both"/>
        <w:rPr>
          <w:rStyle w:val="BrakA"/>
        </w:rPr>
      </w:pPr>
      <w:r>
        <w:rPr>
          <w:rStyle w:val="BrakA"/>
        </w:rPr>
        <w:t>24h – 20pkt</w:t>
      </w:r>
    </w:p>
    <w:p w14:paraId="0E2FE4BB"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77777777"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tel. </w:t>
      </w:r>
      <w:bookmarkStart w:id="0" w:name="_Hlk90547650"/>
      <w:r w:rsidRPr="006454DF">
        <w:rPr>
          <w:rStyle w:val="BrakA"/>
        </w:rPr>
        <w:t>12 422 70 44</w:t>
      </w:r>
      <w:r>
        <w:rPr>
          <w:rStyle w:val="BrakA"/>
        </w:rPr>
        <w:t xml:space="preserve"> wew.179</w:t>
      </w:r>
      <w:bookmarkEnd w:id="0"/>
      <w:r w:rsidRPr="006454DF">
        <w:rPr>
          <w:rStyle w:val="BrakA"/>
        </w:rPr>
        <w:t xml:space="preserve">,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31116F90" w:rsidR="006454DF" w:rsidRDefault="006454DF" w:rsidP="006454DF">
      <w:pPr>
        <w:pStyle w:val="Akapitzlist"/>
        <w:spacing w:after="0"/>
        <w:ind w:left="709"/>
        <w:jc w:val="both"/>
        <w:rPr>
          <w:rStyle w:val="BrakA"/>
        </w:rPr>
      </w:pPr>
      <w:r w:rsidRPr="006454DF">
        <w:rPr>
          <w:rStyle w:val="BrakA"/>
        </w:rPr>
        <w:t xml:space="preserve">W sprawach merytorycznych: </w:t>
      </w:r>
      <w:r w:rsidR="003A4576">
        <w:rPr>
          <w:rStyle w:val="BrakA"/>
        </w:rPr>
        <w:t>Paweł Domagała</w:t>
      </w:r>
      <w:r w:rsidRPr="006454DF">
        <w:rPr>
          <w:rStyle w:val="BrakA"/>
        </w:rPr>
        <w:t>, tel</w:t>
      </w:r>
      <w:r w:rsidR="00076987">
        <w:rPr>
          <w:rStyle w:val="BrakA"/>
        </w:rPr>
        <w:t xml:space="preserve">. </w:t>
      </w:r>
      <w:r w:rsidR="003A4576" w:rsidRPr="006454DF">
        <w:rPr>
          <w:rStyle w:val="BrakA"/>
        </w:rPr>
        <w:t>12 422 70 44</w:t>
      </w:r>
      <w:r w:rsidR="003A4576">
        <w:rPr>
          <w:rStyle w:val="BrakA"/>
        </w:rPr>
        <w:t xml:space="preserve"> wew.141</w:t>
      </w:r>
      <w:r w:rsidRPr="006454DF">
        <w:rPr>
          <w:rStyle w:val="BrakA"/>
        </w:rPr>
        <w:t xml:space="preserve">, adres e-mail: </w:t>
      </w:r>
      <w:hyperlink r:id="rId9" w:history="1">
        <w:r w:rsidR="003A4576" w:rsidRPr="00151EFD">
          <w:rPr>
            <w:rStyle w:val="Hipercze"/>
          </w:rPr>
          <w:t>paweł_domagala@pwm.com.pl</w:t>
        </w:r>
      </w:hyperlink>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Wypełniony formularz oferty – zgodny ze wzorem stanowiącym Załącznik nr 2 do niniejszego zapytania</w:t>
      </w:r>
      <w:r w:rsidR="00C56629">
        <w:rPr>
          <w:rStyle w:val="BrakA"/>
        </w:rPr>
        <w:t xml:space="preserve"> ofertowego;</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045241E9" w14:textId="77777777" w:rsidR="006454DF" w:rsidRPr="006454DF" w:rsidRDefault="00C56629" w:rsidP="00C56629">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62B72D8E" w14:textId="77777777" w:rsidR="006454DF" w:rsidRPr="006454DF" w:rsidRDefault="006454DF" w:rsidP="006454DF">
      <w:pPr>
        <w:pStyle w:val="Akapitzlist"/>
        <w:spacing w:after="0"/>
        <w:ind w:left="709"/>
        <w:jc w:val="both"/>
        <w:rPr>
          <w:rStyle w:val="BrakA"/>
        </w:rPr>
      </w:pPr>
    </w:p>
    <w:p w14:paraId="285B9D58" w14:textId="77777777" w:rsidR="006454DF" w:rsidRPr="00C56629" w:rsidRDefault="006454DF" w:rsidP="006454DF">
      <w:pPr>
        <w:pStyle w:val="Akapitzlist"/>
        <w:spacing w:after="0"/>
        <w:ind w:left="709"/>
        <w:jc w:val="both"/>
        <w:rPr>
          <w:rStyle w:val="BrakA"/>
          <w:i/>
        </w:rPr>
      </w:pPr>
      <w:r w:rsidRPr="00C56629">
        <w:rPr>
          <w:rStyle w:val="BrakA"/>
          <w:i/>
        </w:rPr>
        <w:lastRenderedPageBreak/>
        <w:t>Przesłane formularze o których mowa w pkt. a) - b)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3CCABB6F"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 xml:space="preserve">Prosimy o złożenie oferty w formie elektronicznej w terminie: </w:t>
      </w:r>
      <w:r w:rsidRPr="00076A5C">
        <w:rPr>
          <w:rStyle w:val="BrakA"/>
        </w:rPr>
        <w:t xml:space="preserve">do </w:t>
      </w:r>
      <w:r w:rsidR="00682972">
        <w:rPr>
          <w:rStyle w:val="BrakA"/>
        </w:rPr>
        <w:t>05</w:t>
      </w:r>
      <w:r w:rsidR="007211AB" w:rsidRPr="007211AB">
        <w:rPr>
          <w:rStyle w:val="BrakA"/>
        </w:rPr>
        <w:t>.</w:t>
      </w:r>
      <w:r w:rsidR="00682972">
        <w:rPr>
          <w:rStyle w:val="BrakA"/>
        </w:rPr>
        <w:t>01</w:t>
      </w:r>
      <w:r w:rsidR="00076A5C" w:rsidRPr="007211AB">
        <w:rPr>
          <w:rStyle w:val="BrakA"/>
        </w:rPr>
        <w:t>.</w:t>
      </w:r>
      <w:r w:rsidR="00682972">
        <w:rPr>
          <w:rStyle w:val="BrakA"/>
        </w:rPr>
        <w:t>2022</w:t>
      </w:r>
      <w:r w:rsidRPr="00076A5C">
        <w:rPr>
          <w:rStyle w:val="BrakA"/>
        </w:rPr>
        <w:t xml:space="preserve"> roku do godz. 1</w:t>
      </w:r>
      <w:r w:rsidR="007211AB">
        <w:rPr>
          <w:rStyle w:val="BrakA"/>
        </w:rPr>
        <w:t>0</w:t>
      </w:r>
      <w:r w:rsidRPr="00076A5C">
        <w:rPr>
          <w:rStyle w:val="BrakA"/>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68145C62" w:rsidR="008A43DE" w:rsidRPr="008A43DE" w:rsidRDefault="008A43DE" w:rsidP="008A43DE">
      <w:pPr>
        <w:pStyle w:val="Akapitzlist"/>
        <w:spacing w:after="0"/>
        <w:ind w:left="709"/>
        <w:jc w:val="both"/>
        <w:rPr>
          <w:rStyle w:val="BrakA"/>
        </w:rPr>
      </w:pPr>
      <w:r w:rsidRPr="008A43DE">
        <w:rPr>
          <w:rStyle w:val="BrakA"/>
        </w:rPr>
        <w:t xml:space="preserve">a) Postępowanie nie podlega przepisom ustawy z dnia 11 września 2019 r. Prawo zamówień publicznych (Dz. U. </w:t>
      </w:r>
      <w:r w:rsidR="009B5CC9">
        <w:rPr>
          <w:rStyle w:val="BrakA"/>
        </w:rPr>
        <w:t>2021</w:t>
      </w:r>
      <w:r w:rsidRPr="008A43DE">
        <w:rPr>
          <w:rStyle w:val="BrakA"/>
        </w:rPr>
        <w:t xml:space="preserve"> poz. </w:t>
      </w:r>
      <w:r w:rsidR="009B5CC9">
        <w:rPr>
          <w:rStyle w:val="BrakA"/>
        </w:rPr>
        <w:t>1129</w:t>
      </w:r>
      <w:bookmarkStart w:id="1" w:name="_GoBack"/>
      <w:bookmarkEnd w:id="1"/>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67EF174E" w14:textId="77777777"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5A5DE70C" w14:textId="77777777" w:rsidR="00C56629" w:rsidRDefault="00C56629" w:rsidP="008A43DE">
      <w:pPr>
        <w:pStyle w:val="Akapitzlist"/>
        <w:spacing w:after="0"/>
        <w:ind w:left="709"/>
        <w:jc w:val="both"/>
        <w:rPr>
          <w:rStyle w:val="BrakA"/>
        </w:rPr>
      </w:pPr>
    </w:p>
    <w:p w14:paraId="5F759DC9"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w:t>
      </w:r>
      <w:r w:rsidRPr="008A43DE">
        <w:rPr>
          <w:rStyle w:val="BrakA"/>
        </w:rPr>
        <w:lastRenderedPageBreak/>
        <w:t>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40F070AA" w14:textId="77777777" w:rsidR="00BC6B43" w:rsidRDefault="00BC6B43"/>
    <w:p w14:paraId="631EF3DC" w14:textId="77777777" w:rsidR="00C56629" w:rsidRDefault="00C56629"/>
    <w:p w14:paraId="357E316A" w14:textId="77777777" w:rsidR="00C56629" w:rsidRDefault="00C56629" w:rsidP="00C56629">
      <w:pPr>
        <w:jc w:val="center"/>
      </w:pPr>
      <w:r>
        <w:t xml:space="preserve">                                                                                 Zatwierdził</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83C9" w14:textId="77777777" w:rsidR="00462E05" w:rsidRDefault="00462E05" w:rsidP="002702CD">
      <w:pPr>
        <w:spacing w:after="0" w:line="240" w:lineRule="auto"/>
      </w:pPr>
      <w:r>
        <w:separator/>
      </w:r>
    </w:p>
  </w:endnote>
  <w:endnote w:type="continuationSeparator" w:id="0">
    <w:p w14:paraId="6B5C1ADB" w14:textId="77777777" w:rsidR="00462E05" w:rsidRDefault="00462E05"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84DF1" w14:textId="77777777" w:rsidR="00462E05" w:rsidRDefault="00462E05" w:rsidP="002702CD">
      <w:pPr>
        <w:spacing w:after="0" w:line="240" w:lineRule="auto"/>
      </w:pPr>
      <w:r>
        <w:separator/>
      </w:r>
    </w:p>
  </w:footnote>
  <w:footnote w:type="continuationSeparator" w:id="0">
    <w:p w14:paraId="698CD8A4" w14:textId="77777777" w:rsidR="00462E05" w:rsidRDefault="00462E05" w:rsidP="00270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CD"/>
    <w:rsid w:val="00076987"/>
    <w:rsid w:val="00076A5C"/>
    <w:rsid w:val="002702CD"/>
    <w:rsid w:val="00326545"/>
    <w:rsid w:val="003A4576"/>
    <w:rsid w:val="003C7F38"/>
    <w:rsid w:val="003E3807"/>
    <w:rsid w:val="004079E4"/>
    <w:rsid w:val="00462E05"/>
    <w:rsid w:val="00484EB3"/>
    <w:rsid w:val="006454DF"/>
    <w:rsid w:val="00677660"/>
    <w:rsid w:val="00682972"/>
    <w:rsid w:val="006B7652"/>
    <w:rsid w:val="006D7D29"/>
    <w:rsid w:val="007211AB"/>
    <w:rsid w:val="00845F54"/>
    <w:rsid w:val="008A43DE"/>
    <w:rsid w:val="009405CF"/>
    <w:rsid w:val="009B5CC9"/>
    <w:rsid w:val="00A54B0C"/>
    <w:rsid w:val="00AA27CB"/>
    <w:rsid w:val="00AF6F4B"/>
    <w:rsid w:val="00BA7D71"/>
    <w:rsid w:val="00BC6B43"/>
    <w:rsid w:val="00C56629"/>
    <w:rsid w:val="00CA2FA5"/>
    <w:rsid w:val="00CD3042"/>
    <w:rsid w:val="00D57ABA"/>
    <w:rsid w:val="00D7348B"/>
    <w:rsid w:val="00D748BD"/>
    <w:rsid w:val="00F06342"/>
    <w:rsid w:val="00F4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UnresolvedMention">
    <w:name w:val="Unresolved Mention"/>
    <w:basedOn w:val="Domylnaczcionkaakapitu"/>
    <w:uiPriority w:val="99"/>
    <w:semiHidden/>
    <w:unhideWhenUsed/>
    <w:rsid w:val="003A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pawe&#322;_domagal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1450</Words>
  <Characters>8701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Lucyna Kinecka</cp:lastModifiedBy>
  <cp:revision>6</cp:revision>
  <dcterms:created xsi:type="dcterms:W3CDTF">2021-12-28T13:49:00Z</dcterms:created>
  <dcterms:modified xsi:type="dcterms:W3CDTF">2021-12-28T14:03:00Z</dcterms:modified>
</cp:coreProperties>
</file>